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C8" w:rsidRPr="00F414C2" w:rsidRDefault="004D0AC8" w:rsidP="00F414C2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Focus on what is essential</w:t>
      </w:r>
    </w:p>
    <w:p w:rsidR="00F414C2" w:rsidRDefault="004D0AC8" w:rsidP="00F414C2">
      <w:pPr>
        <w:pStyle w:val="NurText"/>
        <w:spacing w:after="120"/>
        <w:rPr>
          <w:b/>
          <w:sz w:val="36"/>
          <w:szCs w:val="36"/>
          <w:rFonts w:ascii="Arial" w:hAnsi="Arial" w:cs="Arial"/>
        </w:rPr>
      </w:pPr>
      <w:r>
        <w:rPr>
          <w:b/>
          <w:sz w:val="36"/>
          <w:szCs w:val="36"/>
          <w:rFonts w:ascii="Arial" w:hAnsi="Arial"/>
        </w:rPr>
        <w:t xml:space="preserve">PUSH &amp; GO sling swivel:</w:t>
      </w:r>
      <w:r>
        <w:rPr>
          <w:b/>
          <w:sz w:val="36"/>
          <w:szCs w:val="36"/>
          <w:rFonts w:ascii="Arial" w:hAnsi="Arial"/>
        </w:rPr>
        <w:t xml:space="preserve"> </w:t>
      </w:r>
    </w:p>
    <w:p w:rsidR="004D0AC8" w:rsidRPr="00F414C2" w:rsidRDefault="004D0AC8" w:rsidP="00F414C2">
      <w:pPr>
        <w:pStyle w:val="NurText"/>
        <w:spacing w:after="120"/>
        <w:rPr>
          <w:b/>
          <w:sz w:val="36"/>
          <w:szCs w:val="36"/>
          <w:rFonts w:ascii="Arial" w:hAnsi="Arial" w:cs="Arial"/>
        </w:rPr>
      </w:pPr>
      <w:r>
        <w:rPr>
          <w:b/>
          <w:sz w:val="36"/>
          <w:szCs w:val="36"/>
          <w:rFonts w:ascii="Arial" w:hAnsi="Arial"/>
        </w:rPr>
        <w:t xml:space="preserve">a more relaxed way to make it work</w:t>
      </w:r>
    </w:p>
    <w:p w:rsidR="004D0AC8" w:rsidRPr="00F414C2" w:rsidRDefault="004D0AC8" w:rsidP="00F414C2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New gimmicks in Erwin Halder KG’s product selection</w:t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F414C2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Whether at the raised hide or at the shooting range – removing the rifle sling is always a tedious and time-consuming chore.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Wrong!</w:t>
      </w:r>
      <w:r>
        <w:rPr>
          <w:b/>
          <w:sz w:val="20"/>
          <w:szCs w:val="20"/>
          <w:rFonts w:ascii="Arial" w:hAnsi="Arial"/>
        </w:rPr>
        <w:t xml:space="preserve"> </w:t>
      </w:r>
      <w:r>
        <w:rPr>
          <w:b/>
          <w:sz w:val="20"/>
          <w:szCs w:val="20"/>
          <w:rFonts w:ascii="Arial" w:hAnsi="Arial"/>
        </w:rPr>
        <w:t xml:space="preserve">The PUSH &amp; GO sling swivel engineered by Erwin Halder KG allows hunters to disconnect the rifle sling from the gun stock in just a few seconds – thanks to ball lock pin technology.</w:t>
      </w:r>
      <w:r>
        <w:rPr>
          <w:b/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F414C2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 press of a button is all it takes to remove the pin with the sling swivel from the port in the gun stock.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is how easy releasing the rifle sling can be.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“The balls engage automatically in the locating bore when the button is released and are unlocked again with a press of the button.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makes it possible to insert and remove the rifle sling as many times as necessary.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And the best part is: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it is done without the slightest bit of rattling or noise.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No wonder that we received an abundance of excited feedback from hunters who have already had the opportunity to use our PUSH &amp; GO sling swivel – including those who experienced it at this year’s Jagd &amp; Hund trade fair in Dortmund.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As in previous years, the fair gave us a chance to demonstrate our advanced technology and first-rate quality and to introduce a string of new lock pin technology products that are designed to make the hunter’s life easier”, says Bernd Janner, Sales Executive of Erwin Halder KG.</w:t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F414C2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Useful plug connectors</w:t>
      </w:r>
      <w:r>
        <w:rPr>
          <w:b/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F414C2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In an effort to provide an effortless way to connect two slings, Halder has added new ports with swivels to the portfolio.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One example illustrating the usefulness of this connection is the combination with a collar (neckband), as it offers the hunter a quick and easy way to attach a leash to their loyal four-legged helpers.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connection is made by attaching the belt of the leash to a tried-and-tested PUSH &amp; GO sling swivel before fastening the collar to the swivel of the new port.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This is all it takes to create a quick-release plug connection!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ports are available in black and bright with diameters of 6 and 9.5 mm to accommodate a sling width of 23 mm.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user can choose between stationary and rotating versions.</w:t>
      </w:r>
    </w:p>
    <w:p w:rsidR="004D0AC8" w:rsidRPr="00F414C2" w:rsidRDefault="004D0AC8" w:rsidP="00F414C2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Secure and stable position thanks to additional legs</w:t>
      </w:r>
    </w:p>
    <w:p w:rsidR="004D0AC8" w:rsidRPr="00F414C2" w:rsidRDefault="004D0AC8" w:rsidP="00F414C2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Bipods have proven as a reliable means to maintain an accurate firing position over an extended period.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new stud adapter with associated port provides a straightforward way to affix the useful bipods to the rifle by means of the PUSH &amp; GO system.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“But, that is not all: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stud adapter can also be used in combination with slings that come with a removable sling swivel.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connection is established by latching the sling swivels into the stud adapter before locking them in place in the corresponding ports”, adds Bernd Janner.</w:t>
      </w:r>
    </w:p>
    <w:p w:rsidR="004D0AC8" w:rsidRPr="00F414C2" w:rsidRDefault="004D0AC8" w:rsidP="00F414C2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The black stud adapter including port is available in diameters of 6 and 9.5 mm.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port is available for both wood and plastic stocks.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Users relying on wooden stocks can also opt for a rotating version.</w:t>
      </w:r>
    </w:p>
    <w:p w:rsidR="004D0AC8" w:rsidRPr="00F414C2" w:rsidRDefault="004D0AC8" w:rsidP="00F414C2">
      <w:pPr>
        <w:pStyle w:val="NurText"/>
        <w:spacing w:after="12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szCs w:val="20"/>
          <w:rFonts w:ascii="Arial" w:hAnsi="Arial"/>
        </w:rPr>
        <w:t xml:space="preserve">Shooting for sport</w:t>
      </w:r>
    </w:p>
    <w:p w:rsidR="004D0AC8" w:rsidRPr="00F414C2" w:rsidRDefault="004D0AC8" w:rsidP="00F414C2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Shooters firing at the shooting range or at competitions are required to remove the slings from their rifles.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Sports marksmen, on the other hand, deliberately use a 40 mm sling to stabilise their firing position.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Our new SPORT sling swivel is designed to accommodate this sling width.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Offering a diameter of 9.5 mm, the pin fits precisely into the hand stop port.</w:t>
      </w:r>
    </w:p>
    <w:p w:rsidR="004D0AC8" w:rsidRPr="00F414C2" w:rsidRDefault="004D0AC8" w:rsidP="00F414C2">
      <w:pPr>
        <w:pStyle w:val="NurText"/>
        <w:spacing w:after="120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Aside from these newly developed highlights, Halder also expanded the existing portfolio by new sizes: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designed for attachment to the barrel of the rifle, the sling swivels with clamp collars in matt blank are now available in diameters of 17, 18, 19, and 21 mm.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port designed for attaching the sling swivel to the gun stock made of wood or plastic are now available in black or matt and also with a diameter of 9.5 mm.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Even better: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all products supporting the PUSH &amp; GO system are made from stainless steel.</w:t>
      </w:r>
    </w:p>
    <w:p w:rsidR="00F414C2" w:rsidRDefault="00F414C2" w:rsidP="003446E8">
      <w:pPr>
        <w:pStyle w:val="NurText"/>
        <w:rPr>
          <w:rFonts w:ascii="Arial" w:hAnsi="Arial" w:cs="Arial"/>
          <w:sz w:val="20"/>
          <w:szCs w:val="20"/>
        </w:rPr>
      </w:pP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Additional information: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Erwin Halder KG</w:t>
      </w:r>
      <w:r>
        <w:rPr>
          <w:sz w:val="20"/>
          <w:szCs w:val="20"/>
          <w:rFonts w:ascii="Arial" w:hAnsi="Arial"/>
        </w:rPr>
        <w:tab/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Erwin-Halder-Str. 5-9</w:t>
      </w:r>
      <w:r>
        <w:rPr>
          <w:sz w:val="20"/>
          <w:szCs w:val="20"/>
          <w:rFonts w:ascii="Arial" w:hAnsi="Arial"/>
        </w:rPr>
        <w:tab/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88480 Achstetten-Bronnen</w:t>
      </w:r>
      <w:r>
        <w:rPr>
          <w:sz w:val="20"/>
          <w:szCs w:val="20"/>
          <w:rFonts w:ascii="Arial" w:hAnsi="Arial"/>
        </w:rPr>
        <w:tab/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Germany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Bernd Janner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7392 7009-0</w:t>
      </w:r>
      <w:r>
        <w:rPr>
          <w:sz w:val="20"/>
          <w:szCs w:val="20"/>
          <w:rFonts w:ascii="Arial" w:hAnsi="Arial"/>
        </w:rPr>
        <w:tab/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Fax: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7392 7009-160</w:t>
      </w:r>
      <w:r>
        <w:rPr>
          <w:sz w:val="20"/>
          <w:szCs w:val="20"/>
          <w:rFonts w:ascii="Arial" w:hAnsi="Arial"/>
        </w:rPr>
        <w:tab/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info@halder.de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www.halder.com</w:t>
      </w:r>
    </w:p>
    <w:p w:rsidR="00F414C2" w:rsidRDefault="00F414C2" w:rsidP="003446E8">
      <w:pPr>
        <w:pStyle w:val="NurText"/>
        <w:rPr>
          <w:rFonts w:ascii="Arial" w:hAnsi="Arial" w:cs="Arial"/>
          <w:sz w:val="20"/>
          <w:szCs w:val="20"/>
        </w:rPr>
      </w:pP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Note to the editorial staff: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Text and photos can be requested from KSKOMM,</w:t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+49 2623 900780,</w:t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E-mail: ks@kskomm.de,</w:t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as files.</w:t>
      </w:r>
    </w:p>
    <w:p w:rsidR="004D0AC8" w:rsidRPr="00F414C2" w:rsidRDefault="004D0AC8" w:rsidP="003446E8">
      <w:pPr>
        <w:pStyle w:val="NurText"/>
        <w:rPr>
          <w:rFonts w:ascii="Arial" w:hAnsi="Arial" w:cs="Arial"/>
          <w:sz w:val="20"/>
          <w:szCs w:val="20"/>
        </w:rPr>
      </w:pP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1: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Yet again, Halder received a plethora of enthusiastic feedback at this year's Jagd &amp; Hund fair in Dortmund both from hunters already using the PUSH &amp; GO sling swivel and from trade fair visitors who experienced its technology and supreme quality for the first time.</w:t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3446E8">
      <w:pPr>
        <w:pStyle w:val="NurText"/>
        <w:rPr>
          <w:rFonts w:ascii="Arial" w:hAnsi="Arial" w:cs="Arial"/>
          <w:sz w:val="20"/>
          <w:szCs w:val="20"/>
        </w:rPr>
      </w:pP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2: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Erwin Halder KG unveiled a string of new products of their PUSH &amp; GO system at the Jagd &amp; Hund trade fair.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They are designed to make the hunter’s life easier.</w:t>
      </w:r>
    </w:p>
    <w:p w:rsidR="004D0AC8" w:rsidRPr="00F414C2" w:rsidRDefault="004D0AC8" w:rsidP="003446E8">
      <w:pPr>
        <w:pStyle w:val="NurText"/>
        <w:rPr>
          <w:rFonts w:ascii="Arial" w:hAnsi="Arial" w:cs="Arial"/>
          <w:sz w:val="20"/>
          <w:szCs w:val="20"/>
        </w:rPr>
      </w:pP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3: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One example of the new products presented at the Jagd &amp; Hund was the stud adapter with a corresponding port.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It allows for the attachment of bipods to the rifle with the help of the PUSH &amp; GO system.</w:t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3446E8">
      <w:pPr>
        <w:pStyle w:val="NurText"/>
        <w:rPr>
          <w:rFonts w:ascii="Arial" w:hAnsi="Arial" w:cs="Arial"/>
          <w:sz w:val="20"/>
          <w:szCs w:val="20"/>
        </w:rPr>
      </w:pP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 4: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Another use for the stud adapter is the combination with slings that come with a removable sling swivel.</w:t>
      </w:r>
      <w:r>
        <w:rPr>
          <w:sz w:val="20"/>
          <w:szCs w:val="20"/>
          <w:rFonts w:ascii="Arial" w:hAnsi="Arial"/>
        </w:rPr>
        <w:t xml:space="preserve"> </w:t>
      </w:r>
    </w:p>
    <w:p w:rsidR="00F414C2" w:rsidRDefault="00F414C2" w:rsidP="003446E8">
      <w:pPr>
        <w:pStyle w:val="NurText"/>
        <w:rPr>
          <w:rFonts w:ascii="Arial" w:hAnsi="Arial" w:cs="Arial"/>
          <w:sz w:val="20"/>
          <w:szCs w:val="20"/>
        </w:rPr>
      </w:pP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Photos: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Erwin Halder KG</w:t>
      </w:r>
    </w:p>
    <w:p w:rsidR="004D0AC8" w:rsidRPr="00F414C2" w:rsidRDefault="004D0AC8" w:rsidP="003446E8">
      <w:pPr>
        <w:pStyle w:val="NurText"/>
        <w:rPr>
          <w:rFonts w:ascii="Arial" w:hAnsi="Arial" w:cs="Arial"/>
          <w:sz w:val="20"/>
          <w:szCs w:val="20"/>
        </w:rPr>
      </w:pP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Product ID no.:508_7130</w:t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Pages: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6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Number of characters: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3521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Released for publication until:</w:t>
      </w:r>
    </w:p>
    <w:p w:rsidR="004D0AC8" w:rsidRPr="00F414C2" w:rsidRDefault="004D0AC8" w:rsidP="003446E8">
      <w:pPr>
        <w:pStyle w:val="NurText"/>
        <w:rPr>
          <w:rFonts w:ascii="Arial" w:hAnsi="Arial" w:cs="Arial"/>
          <w:sz w:val="20"/>
          <w:szCs w:val="20"/>
        </w:rPr>
      </w:pP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Press contact:</w:t>
      </w:r>
      <w:r>
        <w:rPr>
          <w:sz w:val="20"/>
          <w:szCs w:val="20"/>
          <w:rFonts w:ascii="Arial" w:hAnsi="Arial"/>
        </w:rPr>
        <w:t xml:space="preserve"> 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KSKOMM GmbH &amp; Co. KG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Jahnstraße 13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56235 Ransbach-Baumbach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Germany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Tel.: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+49 2623 900780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Fax: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+49 2623 900778</w:t>
      </w:r>
    </w:p>
    <w:p w:rsidR="004D0AC8" w:rsidRPr="00F414C2" w:rsidRDefault="004D0AC8" w:rsidP="003446E8">
      <w:pPr>
        <w:pStyle w:val="NurText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E-mail: ks@kskomm.de</w:t>
      </w:r>
    </w:p>
    <w:p w:rsidR="00F414C2" w:rsidRDefault="004D0AC8" w:rsidP="00F414C2">
      <w:pPr>
        <w:pStyle w:val="NurText"/>
        <w:rPr>
          <w:rFonts w:ascii="Courier New" w:hAnsi="Courier New" w:cs="Courier New"/>
        </w:rPr>
      </w:pPr>
      <w:r>
        <w:rPr>
          <w:sz w:val="20"/>
          <w:szCs w:val="20"/>
          <w:rFonts w:ascii="Arial" w:hAnsi="Arial"/>
        </w:rPr>
        <w:t xml:space="preserve">URL: www.kskomm.de</w:t>
      </w:r>
    </w:p>
    <w:sectPr w:rsidR="00F414C2" w:rsidSect="003446E8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dirty" w:grammar="dirty"/>
  <w:defaultTabStop w:val="708"/>
  <w:hyphenationZone w:val="425"/>
  <w:characterSpacingControl w:val="doNotCompress"/>
  <w:compat/>
  <w:rsids>
    <w:rsidRoot w:val="009F147C"/>
    <w:rsid w:val="00070996"/>
    <w:rsid w:val="00172B37"/>
    <w:rsid w:val="00385BDB"/>
    <w:rsid w:val="0039134D"/>
    <w:rsid w:val="003A0775"/>
    <w:rsid w:val="004D0AC8"/>
    <w:rsid w:val="005F6708"/>
    <w:rsid w:val="00741780"/>
    <w:rsid w:val="009F147C"/>
    <w:rsid w:val="00E11774"/>
    <w:rsid w:val="00F4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14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3446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446E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4334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jsprenger</dc:creator>
  <cp:lastModifiedBy>jsprenger</cp:lastModifiedBy>
  <cp:revision>3</cp:revision>
  <dcterms:created xsi:type="dcterms:W3CDTF">2020-03-05T07:46:00Z</dcterms:created>
  <dcterms:modified xsi:type="dcterms:W3CDTF">2020-03-05T07:48:00Z</dcterms:modified>
</cp:coreProperties>
</file>